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951220" cy="2265680"/>
            <wp:effectExtent l="0" t="0" r="0" b="0"/>
            <wp:docPr id="1" name="Picture 2" descr="C:\Documents and Settings\Administrator\Desktop\MYS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Documents and Settings\Administrator\Desktop\MYSEA-EN.jpg"/>
                    <pic:cNvPicPr>
                      <a:picLocks noChangeAspect="1" noChangeArrowheads="1"/>
                    </pic:cNvPicPr>
                  </pic:nvPicPr>
                  <pic:blipFill>
                    <a:blip r:embed="rId2"/>
                    <a:srcRect l="0" t="0" r="-1722" b="2729"/>
                    <a:stretch>
                      <a:fillRect/>
                    </a:stretch>
                  </pic:blipFill>
                  <pic:spPr bwMode="auto">
                    <a:xfrm>
                      <a:off x="0" y="0"/>
                      <a:ext cx="5951220" cy="2265680"/>
                    </a:xfrm>
                    <a:prstGeom prst="rect">
                      <a:avLst/>
                    </a:prstGeom>
                  </pic:spPr>
                </pic:pic>
              </a:graphicData>
            </a:graphic>
          </wp:inline>
        </w:drawing>
      </w:r>
    </w:p>
    <w:p>
      <w:pPr>
        <w:pStyle w:val="Normal"/>
        <w:spacing w:before="0" w:after="0"/>
        <w:jc w:val="center"/>
        <w:rPr>
          <w:sz w:val="36"/>
          <w:szCs w:val="36"/>
        </w:rPr>
      </w:pPr>
      <w:r>
        <w:rPr>
          <w:b/>
          <w:bCs/>
          <w:sz w:val="48"/>
          <w:szCs w:val="48"/>
        </w:rPr>
        <w:t>Press Release</w:t>
      </w:r>
    </w:p>
    <w:p>
      <w:pPr>
        <w:pStyle w:val="Normal"/>
        <w:spacing w:before="0" w:after="0"/>
        <w:jc w:val="center"/>
        <w:rPr>
          <w:sz w:val="24"/>
          <w:szCs w:val="24"/>
        </w:rPr>
      </w:pPr>
      <w:r>
        <w:rPr>
          <w:sz w:val="24"/>
          <w:szCs w:val="24"/>
        </w:rPr>
        <w:t xml:space="preserve">______________________________________________________________________________ </w:t>
      </w:r>
    </w:p>
    <w:p>
      <w:pPr>
        <w:pStyle w:val="Normal"/>
        <w:spacing w:before="0" w:after="0"/>
        <w:jc w:val="center"/>
        <w:rPr/>
      </w:pPr>
      <w:r>
        <w:rPr>
          <w:sz w:val="24"/>
          <w:szCs w:val="24"/>
        </w:rPr>
        <w:br/>
      </w:r>
      <w:r>
        <w:rPr>
          <w:b/>
          <w:bCs/>
          <w:sz w:val="36"/>
          <w:szCs w:val="36"/>
        </w:rPr>
        <w:t xml:space="preserve"> Promoting inclusive job-youth growth in the blue and green economy: EU-funded MYSEA project official launch</w:t>
      </w:r>
    </w:p>
    <w:p>
      <w:pPr>
        <w:pStyle w:val="Normal"/>
        <w:spacing w:before="0" w:after="0"/>
        <w:jc w:val="center"/>
        <w:rPr>
          <w:bCs/>
          <w:i/>
          <w:i/>
          <w:sz w:val="24"/>
          <w:szCs w:val="36"/>
        </w:rPr>
      </w:pPr>
      <w:r>
        <w:rPr>
          <w:bCs/>
          <w:i/>
          <w:sz w:val="24"/>
          <w:szCs w:val="36"/>
        </w:rPr>
        <w:t>Five countries join forces to increase employability opportunities of 1000 youth, women and NEETs in the agri-food and waste management industries</w:t>
      </w:r>
    </w:p>
    <w:p>
      <w:pPr>
        <w:pStyle w:val="Normal"/>
        <w:spacing w:before="0" w:after="0"/>
        <w:jc w:val="center"/>
        <w:rPr>
          <w:b/>
          <w:b/>
          <w:bCs/>
          <w:sz w:val="36"/>
          <w:szCs w:val="36"/>
        </w:rPr>
      </w:pPr>
      <w:r>
        <w:rPr>
          <w:b/>
          <w:bCs/>
          <w:sz w:val="36"/>
          <w:szCs w:val="36"/>
        </w:rPr>
      </w:r>
    </w:p>
    <w:p>
      <w:pPr>
        <w:pStyle w:val="Normal"/>
        <w:spacing w:before="0" w:after="0"/>
        <w:jc w:val="both"/>
        <w:rPr>
          <w:rFonts w:ascii="Calibri" w:hAnsi="Calibri" w:cs="Calibri" w:asciiTheme="majorHAnsi" w:cstheme="majorHAnsi" w:hAnsiTheme="majorHAnsi"/>
          <w:sz w:val="20"/>
          <w:szCs w:val="20"/>
        </w:rPr>
      </w:pPr>
      <w:r>
        <w:rPr>
          <w:rFonts w:cs="Calibri" w:cstheme="majorHAnsi"/>
        </w:rPr>
        <w:t>The “</w:t>
      </w:r>
      <w:r>
        <w:rPr>
          <w:rFonts w:cs="Calibri" w:cstheme="majorHAnsi"/>
          <w:b/>
          <w:bCs/>
        </w:rPr>
        <w:t>M</w:t>
      </w:r>
      <w:r>
        <w:rPr>
          <w:rFonts w:cs="Calibri" w:cstheme="majorHAnsi"/>
        </w:rPr>
        <w:t xml:space="preserve">editerranean </w:t>
      </w:r>
      <w:r>
        <w:rPr>
          <w:rFonts w:cs="Calibri" w:cstheme="majorHAnsi"/>
          <w:b/>
          <w:bCs/>
        </w:rPr>
        <w:t>Y</w:t>
      </w:r>
      <w:r>
        <w:rPr>
          <w:rFonts w:cs="Calibri" w:cstheme="majorHAnsi"/>
        </w:rPr>
        <w:t xml:space="preserve">outh, NEETs and women advancing </w:t>
      </w:r>
      <w:r>
        <w:rPr>
          <w:rFonts w:cs="Calibri" w:cstheme="majorHAnsi"/>
          <w:b/>
          <w:bCs/>
        </w:rPr>
        <w:t>S</w:t>
      </w:r>
      <w:r>
        <w:rPr>
          <w:rFonts w:cs="Calibri" w:cstheme="majorHAnsi"/>
        </w:rPr>
        <w:t xml:space="preserve">kills, </w:t>
      </w:r>
      <w:r>
        <w:rPr>
          <w:rFonts w:cs="Calibri" w:cstheme="majorHAnsi"/>
          <w:b/>
          <w:bCs/>
        </w:rPr>
        <w:t>E</w:t>
      </w:r>
      <w:r>
        <w:rPr>
          <w:rFonts w:cs="Calibri" w:cstheme="majorHAnsi"/>
        </w:rPr>
        <w:t xml:space="preserve">mployment and </w:t>
      </w:r>
      <w:r>
        <w:rPr>
          <w:rFonts w:cs="Calibri" w:cstheme="majorHAnsi"/>
          <w:b/>
          <w:bCs/>
        </w:rPr>
        <w:t>A</w:t>
      </w:r>
      <w:r>
        <w:rPr>
          <w:rFonts w:cs="Calibri" w:cstheme="majorHAnsi"/>
        </w:rPr>
        <w:t xml:space="preserve">wareness in the Blue and Green Economy – MYSEA” project is co-funded by the European Union under the ENI CBC MED Programme 2014-2020 and will be officially launched on </w:t>
      </w:r>
      <w:r>
        <w:rPr>
          <w:rFonts w:cs="Calibri" w:cstheme="majorHAnsi"/>
          <w:b/>
          <w:bCs/>
        </w:rPr>
        <w:t>February 15</w:t>
      </w:r>
      <w:r>
        <w:rPr>
          <w:rFonts w:cs="Calibri" w:cstheme="majorHAnsi"/>
          <w:b/>
          <w:bCs/>
          <w:vertAlign w:val="superscript"/>
        </w:rPr>
        <w:t xml:space="preserve">th </w:t>
      </w:r>
      <w:r>
        <w:rPr>
          <w:rFonts w:cs="Calibri" w:cstheme="majorHAnsi"/>
          <w:b/>
          <w:bCs/>
        </w:rPr>
        <w:t>2021, 11h00 – 12h45 (Rome time)</w:t>
      </w:r>
      <w:r>
        <w:rPr>
          <w:rFonts w:cs="Calibri" w:cstheme="majorHAnsi"/>
        </w:rPr>
        <w:t xml:space="preserve"> during a virtual press conference.  </w:t>
      </w:r>
    </w:p>
    <w:p>
      <w:pPr>
        <w:pStyle w:val="Normal"/>
        <w:spacing w:before="0" w:after="0"/>
        <w:jc w:val="both"/>
        <w:rPr>
          <w:rFonts w:ascii="Calibri" w:hAnsi="Calibri" w:cs="Calibri" w:asciiTheme="majorHAnsi" w:cstheme="majorHAnsi" w:hAnsiTheme="majorHAnsi"/>
        </w:rPr>
      </w:pPr>
      <w:r>
        <w:rPr>
          <w:rFonts w:cs="Calibri" w:cstheme="majorHAnsi"/>
        </w:rPr>
      </w:r>
    </w:p>
    <w:p>
      <w:pPr>
        <w:pStyle w:val="Normal"/>
        <w:spacing w:before="0" w:after="0"/>
        <w:jc w:val="both"/>
        <w:rPr>
          <w:rFonts w:ascii="Calibri" w:hAnsi="Calibri" w:cs="Calibri" w:asciiTheme="majorHAnsi" w:cstheme="majorHAnsi" w:hAnsiTheme="majorHAnsi"/>
        </w:rPr>
      </w:pPr>
      <w:r>
        <w:rPr>
          <w:rFonts w:cs="Calibri" w:cstheme="majorHAnsi"/>
        </w:rPr>
        <w:t xml:space="preserve">The MYSEA project involves 5 different countries: Greece, Italy, Lebanon, Jordan and Tunisia. These selected countries register the highest number of unemployed youths, young women and NEETs across the Mediterranean and share similar demographic changes, skill mismatches, rigid regulations and gender gaps. </w:t>
      </w:r>
    </w:p>
    <w:p>
      <w:pPr>
        <w:pStyle w:val="Normal"/>
        <w:spacing w:before="0" w:after="0"/>
        <w:jc w:val="both"/>
        <w:rPr>
          <w:rFonts w:ascii="Calibri" w:hAnsi="Calibri" w:cs="Calibri" w:asciiTheme="majorHAnsi" w:cstheme="majorHAnsi" w:hAnsiTheme="majorHAnsi"/>
        </w:rPr>
      </w:pPr>
      <w:r>
        <w:rPr>
          <w:rFonts w:cs="Calibri" w:cstheme="majorHAnsi"/>
        </w:rPr>
      </w:r>
    </w:p>
    <w:p>
      <w:pPr>
        <w:pStyle w:val="Normal"/>
        <w:spacing w:before="0" w:after="0"/>
        <w:jc w:val="both"/>
        <w:rPr>
          <w:rFonts w:ascii="Calibri" w:hAnsi="Calibri" w:cs="Calibri" w:asciiTheme="majorHAnsi" w:cstheme="majorHAnsi" w:hAnsiTheme="majorHAnsi"/>
        </w:rPr>
      </w:pPr>
      <w:r>
        <w:rPr>
          <w:rFonts w:cs="Calibri" w:cstheme="majorHAnsi"/>
        </w:rPr>
        <w:t xml:space="preserve">The MYSEA implementing partners </w:t>
      </w:r>
      <w:r>
        <w:rPr>
          <w:rFonts w:eastAsia="Cambria" w:cs="Calibri" w:cstheme="majorHAnsi" w:eastAsiaTheme="minorHAnsi"/>
        </w:rPr>
        <w:t>Centro Informazione e Educazione Allo Sviluppo - CIES (Italy – Lead), University of Palermo - Department of Agricultural, Food and Forest Sciences – UNIPA (Italy), Eurotraining Educational Organization SA (Greece), Lebanese Development Network - LDN (Lebanon), Tunisian Union of Social Solidarity - UTSS (Tunisia), Jordan University of Science and Technology - JUST (Jordan) will join their forces and cooperate to increase</w:t>
      </w:r>
      <w:r>
        <w:rPr>
          <w:rFonts w:cs="Calibri" w:cstheme="majorHAnsi"/>
          <w:color w:val="000000"/>
          <w:shd w:fill="FFFFFF" w:val="clear"/>
          <w:lang w:val="en-GB"/>
        </w:rPr>
        <w:t xml:space="preserve"> the employability of 1000 youth, women and NEETs in the agri-food and waste management industries by developing training oriented to both sectors and strengthening local governance and sector-skills alliances between economic actors and TVET institutions to align the education curricula with sector’s needs.</w:t>
      </w:r>
    </w:p>
    <w:p>
      <w:pPr>
        <w:pStyle w:val="NormalWeb"/>
        <w:shd w:val="clear" w:color="auto" w:fill="FFFFFF"/>
        <w:spacing w:beforeAutospacing="0" w:before="280" w:after="280"/>
        <w:jc w:val="both"/>
        <w:rPr>
          <w:rFonts w:ascii="Calibri" w:hAnsi="Calibri" w:cs="Calibri" w:asciiTheme="majorHAnsi" w:cstheme="majorHAnsi" w:hAnsiTheme="majorHAnsi"/>
          <w:color w:val="484848"/>
          <w:sz w:val="28"/>
          <w:szCs w:val="28"/>
          <w:lang w:val="en-GB"/>
        </w:rPr>
      </w:pPr>
      <w:r>
        <w:rPr>
          <w:rFonts w:eastAsia="Calibri" w:cs="Calibri" w:ascii="Calibri" w:hAnsi="Calibri" w:asciiTheme="majorHAnsi" w:cstheme="majorHAnsi" w:hAnsiTheme="majorHAnsi"/>
          <w:color w:val="000000"/>
          <w:sz w:val="22"/>
          <w:szCs w:val="22"/>
          <w:shd w:fill="FFFFFF" w:val="clear"/>
          <w:lang w:val="en-GB" w:eastAsia="en-US"/>
        </w:rPr>
        <w:t xml:space="preserve">The kick-off press conference will see the participation of keynote speakers, among them, </w:t>
      </w:r>
      <w:r>
        <w:rPr>
          <w:rFonts w:eastAsia="Calibri" w:cs="Calibri" w:ascii="Calibri" w:hAnsi="Calibri" w:asciiTheme="majorHAnsi" w:cstheme="majorHAnsi" w:hAnsiTheme="majorHAnsi"/>
          <w:i w:val="false"/>
          <w:iCs w:val="false"/>
          <w:color w:val="000000"/>
          <w:sz w:val="22"/>
          <w:szCs w:val="22"/>
          <w:shd w:fill="FFFFFF" w:val="clear"/>
          <w:lang w:val="en-GB" w:eastAsia="en-US"/>
        </w:rPr>
        <w:t xml:space="preserve">Mr </w:t>
      </w:r>
      <w:r>
        <w:rPr>
          <w:rStyle w:val="Enfasi"/>
          <w:rFonts w:eastAsia="Calibri" w:cs="Calibri" w:ascii="Calibri" w:hAnsi="Calibri" w:asciiTheme="majorHAnsi" w:cstheme="majorHAnsi" w:hAnsiTheme="majorHAnsi"/>
          <w:i w:val="false"/>
          <w:iCs w:val="false"/>
          <w:color w:val="000000"/>
          <w:sz w:val="22"/>
          <w:szCs w:val="22"/>
          <w:shd w:fill="FFFFFF" w:val="clear"/>
          <w:lang w:val="en-GB" w:eastAsia="en-US"/>
        </w:rPr>
        <w:t>Fabrizio Paloni</w:t>
      </w:r>
      <w:r>
        <w:rPr>
          <w:rFonts w:eastAsia="Calibri" w:cs="Calibri" w:ascii="Calibri" w:hAnsi="Calibri" w:asciiTheme="majorHAnsi" w:cstheme="majorHAnsi" w:hAnsiTheme="majorHAnsi"/>
          <w:i w:val="false"/>
          <w:iCs w:val="false"/>
          <w:color w:val="000000"/>
          <w:sz w:val="22"/>
          <w:szCs w:val="22"/>
          <w:shd w:fill="FFFFFF" w:val="clear"/>
          <w:lang w:val="en-GB" w:eastAsia="en-US"/>
        </w:rPr>
        <w:t xml:space="preserve">, </w:t>
      </w:r>
      <w:r>
        <w:rPr>
          <w:rFonts w:eastAsia="Calibri" w:cs="Calibri" w:ascii="Calibri" w:hAnsi="Calibri" w:asciiTheme="majorHAnsi" w:cstheme="majorHAnsi" w:hAnsiTheme="majorHAnsi"/>
          <w:i w:val="false"/>
          <w:iCs w:val="false"/>
          <w:color w:val="000000"/>
          <w:kern w:val="0"/>
          <w:sz w:val="22"/>
          <w:szCs w:val="22"/>
          <w:shd w:fill="FFFFFF" w:val="clear"/>
          <w:lang w:val="en-GB" w:eastAsia="en-US" w:bidi="ar-SA"/>
        </w:rPr>
        <w:t>C</w:t>
      </w:r>
      <w:r>
        <w:rPr>
          <w:rStyle w:val="Enfasi"/>
          <w:rFonts w:eastAsia="Calibri" w:cs="Calibri" w:ascii="Calibri" w:hAnsi="Calibri" w:asciiTheme="majorHAnsi" w:cstheme="majorHAnsi" w:hAnsiTheme="majorHAnsi"/>
          <w:i w:val="false"/>
          <w:iCs w:val="false"/>
          <w:color w:val="000000"/>
          <w:sz w:val="22"/>
          <w:szCs w:val="22"/>
          <w:shd w:fill="FFFFFF" w:val="clear"/>
          <w:lang w:val="en-GB" w:eastAsia="en-US"/>
        </w:rPr>
        <w:t>oordinator</w:t>
      </w:r>
      <w:r>
        <w:rPr>
          <w:rFonts w:eastAsia="Calibri" w:cs="Calibri" w:ascii="Calibri" w:hAnsi="Calibri" w:asciiTheme="majorHAnsi" w:cstheme="majorHAnsi" w:hAnsiTheme="majorHAnsi"/>
          <w:i w:val="false"/>
          <w:iCs w:val="false"/>
          <w:color w:val="000000"/>
          <w:sz w:val="22"/>
          <w:szCs w:val="22"/>
          <w:shd w:fill="FFFFFF" w:val="clear"/>
          <w:lang w:val="en-GB" w:eastAsia="en-US"/>
        </w:rPr>
        <w:t xml:space="preserve"> of the Joint Technical Secr</w:t>
      </w:r>
      <w:r>
        <w:rPr>
          <w:rFonts w:eastAsia="Calibri" w:cs="Calibri" w:ascii="Calibri" w:hAnsi="Calibri" w:asciiTheme="majorHAnsi" w:cstheme="majorHAnsi" w:hAnsiTheme="majorHAnsi"/>
          <w:color w:val="000000"/>
          <w:sz w:val="22"/>
          <w:szCs w:val="22"/>
          <w:shd w:fill="FFFFFF" w:val="clear"/>
          <w:lang w:val="en-GB" w:eastAsia="en-US"/>
        </w:rPr>
        <w:t xml:space="preserve">etariat of the </w:t>
      </w:r>
      <w:r>
        <w:rPr>
          <w:rStyle w:val="Enfasi"/>
          <w:rFonts w:eastAsia="Calibri" w:cs="Calibri" w:ascii="Calibri" w:hAnsi="Calibri" w:asciiTheme="majorHAnsi" w:cstheme="majorHAnsi" w:hAnsiTheme="majorHAnsi"/>
          <w:color w:val="000000"/>
          <w:sz w:val="22"/>
          <w:szCs w:val="22"/>
          <w:shd w:fill="FFFFFF" w:val="clear"/>
          <w:lang w:val="en-GB" w:eastAsia="en-US"/>
        </w:rPr>
        <w:t>ENI CBC Med</w:t>
      </w:r>
      <w:r>
        <w:rPr>
          <w:rFonts w:eastAsia="Calibri" w:cs="Calibri" w:ascii="Calibri" w:hAnsi="Calibri" w:asciiTheme="majorHAnsi" w:cstheme="majorHAnsi" w:hAnsiTheme="majorHAnsi"/>
          <w:color w:val="000000"/>
          <w:sz w:val="22"/>
          <w:szCs w:val="22"/>
          <w:shd w:fill="FFFFFF" w:val="clear"/>
          <w:lang w:val="en-GB" w:eastAsia="en-US"/>
        </w:rPr>
        <w:t xml:space="preserve"> Programme; Paolo Orneli, Councillor of the Executive Board for Economic Development - Commerce and Crafts, Research, Start-Up and Innovation, Lazio Region (Italy); Mohamed Madhkour, Expert (Tunisia); Silvio Bologna, Researcher at University of Palermo (Italy); Yannis Lyeros, Training expert (Greece); Laury Haytayan and Dominique Salameh - Experts (Lebanon); Penelope Shihab - Private sector (Jordan). The discussion will focus on the need to understand and address the interrelated links that hinder social inclusion and gender equality. Hence the necessity to analyse the agrifood and waste management sectors within the green and blue economy, their modifying factors including the economic, social and environmental ones in order to exploit opportunities for economic growth and job creation, mitigate risks and steer attention and political interest.</w:t>
      </w:r>
    </w:p>
    <w:p>
      <w:pPr>
        <w:pStyle w:val="Normal"/>
        <w:shd w:val="clear" w:color="auto" w:fill="FFFFFF"/>
        <w:spacing w:before="0" w:after="0"/>
        <w:jc w:val="both"/>
        <w:rPr>
          <w:rFonts w:ascii="Calibri" w:hAnsi="Calibri" w:cs="Calibri" w:asciiTheme="majorHAnsi" w:cstheme="majorHAnsi" w:hAnsiTheme="majorHAnsi"/>
          <w:color w:val="484848"/>
          <w:sz w:val="28"/>
          <w:szCs w:val="28"/>
          <w:lang w:val="en-GB"/>
        </w:rPr>
      </w:pPr>
      <w:r>
        <w:rPr>
          <w:rFonts w:cs="Calibri" w:cstheme="majorHAnsi"/>
          <w:color w:val="000000"/>
          <w:shd w:fill="FFFFFF" w:val="clear"/>
          <w:lang w:val="en-GB"/>
        </w:rPr>
        <w:t>MYSEA is a 30 months project, with a total budget of €3.6 million and it is financed by the European Union with a 90% contribution.</w:t>
      </w:r>
    </w:p>
    <w:p>
      <w:pPr>
        <w:pStyle w:val="Normal"/>
        <w:shd w:val="clear" w:color="auto" w:fill="FFFFFF"/>
        <w:spacing w:before="0" w:after="0"/>
        <w:jc w:val="both"/>
        <w:rPr>
          <w:rFonts w:ascii="Calibri" w:hAnsi="Calibri" w:cs="Calibri" w:asciiTheme="majorHAnsi" w:cstheme="majorHAnsi" w:hAnsiTheme="majorHAnsi"/>
          <w:color w:val="484848"/>
          <w:sz w:val="28"/>
          <w:szCs w:val="28"/>
          <w:lang w:val="en-GB"/>
        </w:rPr>
      </w:pPr>
      <w:r>
        <w:rPr>
          <w:rFonts w:cs="Calibri" w:cstheme="majorHAnsi"/>
          <w:color w:val="484848"/>
          <w:sz w:val="28"/>
          <w:szCs w:val="28"/>
          <w:lang w:val="en-GB"/>
        </w:rPr>
      </w:r>
    </w:p>
    <w:p>
      <w:pPr>
        <w:pStyle w:val="Normal"/>
        <w:shd w:val="clear" w:color="auto" w:fill="FFFFFF"/>
        <w:spacing w:before="0" w:after="0"/>
        <w:jc w:val="both"/>
        <w:rPr>
          <w:rFonts w:ascii="Calibri" w:hAnsi="Calibri" w:cs="Calibri" w:asciiTheme="majorHAnsi" w:cstheme="majorHAnsi" w:hAnsiTheme="majorHAnsi"/>
          <w:color w:val="484848"/>
          <w:sz w:val="28"/>
          <w:szCs w:val="28"/>
          <w:lang w:val="en-GB"/>
        </w:rPr>
      </w:pPr>
      <w:r>
        <w:rPr>
          <w:rFonts w:cs="Calibri" w:cstheme="majorHAnsi"/>
          <w:b/>
          <w:bCs/>
          <w:color w:val="000000"/>
          <w:shd w:fill="FFFFFF" w:val="clear"/>
          <w:lang w:val="en-GB"/>
        </w:rPr>
        <w:t>To find out more:</w:t>
      </w:r>
    </w:p>
    <w:p>
      <w:pPr>
        <w:pStyle w:val="Corpodeltesto"/>
        <w:shd w:val="clear" w:color="auto" w:fill="FFFFFF"/>
        <w:spacing w:before="0" w:after="0"/>
        <w:rPr>
          <w:rFonts w:ascii="Calibri" w:hAnsi="Calibri" w:cs="Calibri" w:asciiTheme="majorHAnsi" w:cstheme="majorHAnsi" w:hAnsiTheme="majorHAnsi"/>
          <w:color w:val="000000"/>
          <w:highlight w:val="white"/>
          <w:lang w:val="en-GB"/>
        </w:rPr>
      </w:pPr>
      <w:r>
        <w:rPr>
          <w:rFonts w:cs="Calibri" w:cstheme="majorHAnsi"/>
          <w:color w:val="000000"/>
          <w:shd w:fill="FFFFFF" w:val="clear"/>
          <w:lang w:val="en-GB"/>
        </w:rPr>
        <w:t xml:space="preserve">Kick off Press Conference Concept Note and Agenda </w:t>
      </w:r>
    </w:p>
    <w:p>
      <w:pPr>
        <w:pStyle w:val="Corpodeltesto"/>
        <w:shd w:val="clear" w:color="auto" w:fill="FFFFFF"/>
        <w:spacing w:before="0" w:after="0"/>
        <w:rPr>
          <w:rFonts w:ascii="Calibri" w:hAnsi="Calibri" w:cs="Calibri" w:asciiTheme="majorHAnsi" w:cstheme="majorHAnsi" w:hAnsiTheme="majorHAnsi"/>
          <w:color w:val="000000"/>
          <w:highlight w:val="white"/>
          <w:lang w:val="en-GB"/>
        </w:rPr>
      </w:pPr>
      <w:r>
        <w:rPr>
          <w:rFonts w:cs="Calibri" w:cstheme="majorHAnsi"/>
          <w:color w:val="000000"/>
          <w:highlight w:val="white"/>
          <w:lang w:val="en-GB"/>
        </w:rPr>
      </w:r>
    </w:p>
    <w:p>
      <w:pPr>
        <w:pStyle w:val="Corpodeltesto"/>
        <w:shd w:val="clear" w:color="auto" w:fill="FFFFFF"/>
        <w:spacing w:before="0" w:after="0"/>
        <w:rPr>
          <w:rFonts w:ascii="Calibri" w:hAnsi="Calibri" w:cs="Calibri" w:asciiTheme="majorHAnsi" w:cstheme="majorHAnsi" w:hAnsiTheme="majorHAnsi"/>
          <w:color w:val="484848"/>
          <w:sz w:val="28"/>
          <w:szCs w:val="28"/>
          <w:lang w:val="en-GB"/>
        </w:rPr>
      </w:pPr>
      <w:r>
        <w:rPr>
          <w:rFonts w:cs="Calibri" w:cstheme="majorHAnsi"/>
          <w:color w:val="000000"/>
          <w:shd w:fill="FFFFFF" w:val="clear"/>
          <w:lang w:val="en-GB"/>
        </w:rPr>
        <w:t xml:space="preserve">MYSEA official webpage </w:t>
      </w:r>
    </w:p>
    <w:p>
      <w:pPr>
        <w:pStyle w:val="Corpodeltesto"/>
        <w:shd w:val="clear" w:color="auto" w:fill="FFFFFF"/>
        <w:spacing w:before="0" w:after="0"/>
        <w:rPr>
          <w:rStyle w:val="CollegamentoInternet"/>
          <w:rFonts w:ascii="Calibri" w:hAnsi="Calibri" w:cs="Calibri" w:asciiTheme="majorHAnsi" w:cstheme="majorHAnsi" w:hAnsiTheme="majorHAnsi"/>
          <w:color w:val="000000"/>
          <w:lang w:val="en-GB"/>
        </w:rPr>
      </w:pPr>
      <w:r>
        <w:rPr>
          <w:rStyle w:val="CollegamentoInternet"/>
          <w:rFonts w:cs="Calibri" w:cstheme="majorHAnsi"/>
          <w:color w:val="000000"/>
          <w:highlight w:val="white"/>
          <w:lang w:val="en-GB"/>
        </w:rPr>
        <w:t>http://www.enicbcmed.eu/projects/mysea</w:t>
      </w:r>
    </w:p>
    <w:p>
      <w:pPr>
        <w:pStyle w:val="Corpodeltesto"/>
        <w:shd w:val="clear" w:color="auto" w:fill="FFFFFF"/>
        <w:spacing w:before="0" w:after="0"/>
        <w:rPr>
          <w:rFonts w:ascii="Calibri" w:hAnsi="Calibri" w:cs="Calibri" w:asciiTheme="majorHAnsi" w:cstheme="majorHAnsi" w:hAnsiTheme="majorHAnsi"/>
          <w:color w:val="484848"/>
          <w:sz w:val="28"/>
          <w:szCs w:val="28"/>
          <w:lang w:val="en-GB"/>
        </w:rPr>
      </w:pPr>
      <w:r>
        <w:rPr>
          <w:rFonts w:cs="Calibri" w:cstheme="majorHAnsi"/>
          <w:color w:val="484848"/>
          <w:sz w:val="28"/>
          <w:szCs w:val="28"/>
          <w:lang w:val="en-GB"/>
        </w:rPr>
      </w:r>
    </w:p>
    <w:p>
      <w:pPr>
        <w:pStyle w:val="Corpodeltesto"/>
        <w:shd w:val="clear" w:color="auto" w:fill="FFFFFF"/>
        <w:spacing w:before="0" w:after="280"/>
        <w:rPr>
          <w:rFonts w:ascii="Calibri" w:hAnsi="Calibri" w:cs="Calibri" w:asciiTheme="majorHAnsi" w:cstheme="majorHAnsi" w:hAnsiTheme="majorHAnsi"/>
          <w:color w:val="484848"/>
          <w:sz w:val="28"/>
          <w:szCs w:val="28"/>
          <w:lang w:val="it-IT"/>
        </w:rPr>
      </w:pPr>
      <w:r>
        <w:rPr>
          <w:rFonts w:cs="Calibri" w:cstheme="majorHAnsi"/>
          <w:color w:val="000000"/>
          <w:shd w:fill="FFFFFF" w:val="clear"/>
          <w:lang w:val="en-GB"/>
        </w:rPr>
        <w:t xml:space="preserve"> </w:t>
      </w:r>
      <w:r>
        <w:rPr>
          <w:rFonts w:cs="Calibri" w:cstheme="majorHAnsi"/>
          <w:color w:val="000000"/>
          <w:shd w:fill="FFFFFF" w:val="clear"/>
          <w:lang w:val="it-IT"/>
        </w:rPr>
        <w:t>ENI CBC Med program: </w:t>
        <w:br/>
      </w:r>
      <w:hyperlink r:id="rId3" w:tgtFrame="_blank">
        <w:r>
          <w:rPr>
            <w:rStyle w:val="CollegamentoInternet"/>
            <w:rFonts w:cs="Calibri" w:cstheme="majorHAnsi"/>
            <w:color w:val="000000"/>
            <w:highlight w:val="white"/>
            <w:lang w:val="it-IT"/>
          </w:rPr>
          <w:t>http://www.enicbcmed.eu/home</w:t>
        </w:r>
      </w:hyperlink>
    </w:p>
    <w:p>
      <w:pPr>
        <w:pStyle w:val="NormalWeb"/>
        <w:spacing w:lineRule="auto" w:line="276" w:before="280" w:after="0"/>
        <w:jc w:val="both"/>
        <w:rPr>
          <w:rFonts w:ascii="Calibri" w:hAnsi="Calibri" w:eastAsia="Calibri" w:cs="Calibri" w:asciiTheme="majorHAnsi" w:cstheme="majorHAnsi" w:hAnsiTheme="majorHAnsi"/>
          <w:sz w:val="22"/>
          <w:szCs w:val="22"/>
          <w:lang w:eastAsia="en-US"/>
        </w:rPr>
      </w:pPr>
      <w:bookmarkStart w:id="0" w:name="_GoBack111111"/>
      <w:bookmarkEnd w:id="0"/>
      <w:r>
        <w:rPr>
          <w:rFonts w:eastAsia="Calibri" w:cs="Calibri" w:ascii="Calibri" w:hAnsi="Calibri" w:asciiTheme="majorHAnsi" w:cstheme="majorHAnsi" w:hAnsiTheme="majorHAnsi"/>
          <w:b/>
          <w:bCs/>
          <w:sz w:val="22"/>
          <w:szCs w:val="22"/>
          <w:lang w:eastAsia="en-US"/>
        </w:rPr>
        <w:t>For more information, please contact:</w:t>
      </w:r>
    </w:p>
    <w:p>
      <w:pPr>
        <w:pStyle w:val="Normal"/>
        <w:spacing w:before="0" w:after="0"/>
        <w:rPr>
          <w:rFonts w:ascii="Calibri" w:hAnsi="Calibri" w:cs="Calibri" w:asciiTheme="majorHAnsi" w:cstheme="majorHAnsi" w:hAnsiTheme="majorHAnsi"/>
        </w:rPr>
      </w:pPr>
      <w:r>
        <w:rPr>
          <w:rFonts w:cs="Calibri" w:cstheme="majorHAnsi"/>
        </w:rPr>
        <w:t>In Italy:</w:t>
        <w:br/>
        <w:t>Senior Project Manager, Lucia Conti</w:t>
      </w:r>
    </w:p>
    <w:p>
      <w:pPr>
        <w:pStyle w:val="Normal"/>
        <w:spacing w:before="0" w:after="0"/>
        <w:rPr>
          <w:rFonts w:ascii="Calibri" w:hAnsi="Calibri" w:cs="Calibri" w:asciiTheme="majorHAnsi" w:cstheme="majorHAnsi" w:hAnsiTheme="majorHAnsi"/>
        </w:rPr>
      </w:pPr>
      <w:r>
        <w:rPr>
          <w:rFonts w:cs="Calibri" w:cstheme="majorHAnsi"/>
        </w:rPr>
        <w:t xml:space="preserve">email: </w:t>
      </w:r>
      <w:hyperlink r:id="rId4">
        <w:r>
          <w:rPr>
            <w:rStyle w:val="CollegamentoInternet"/>
            <w:rFonts w:cs="Calibri" w:cstheme="majorHAnsi"/>
          </w:rPr>
          <w:t>mysea.coordination@cies.it</w:t>
        </w:r>
      </w:hyperlink>
      <w:r>
        <w:rPr>
          <w:rFonts w:cs="Calibri" w:cstheme="majorHAnsi"/>
        </w:rPr>
        <w:t>; phone +393391355531 +32470677267</w:t>
        <w:br/>
        <w:t>Press Officer, Alessandro Bernardini</w:t>
      </w:r>
    </w:p>
    <w:p>
      <w:pPr>
        <w:pStyle w:val="Normal"/>
        <w:spacing w:before="0" w:after="0"/>
        <w:rPr>
          <w:rFonts w:ascii="Calibri" w:hAnsi="Calibri" w:cs="Calibri" w:asciiTheme="majorHAnsi" w:cstheme="majorHAnsi" w:hAnsiTheme="majorHAnsi"/>
        </w:rPr>
      </w:pPr>
      <w:r>
        <w:rPr>
          <w:rFonts w:cs="Calibri" w:cstheme="majorHAnsi"/>
        </w:rPr>
        <w:t xml:space="preserve">e-mail: </w:t>
      </w:r>
      <w:r>
        <w:rPr>
          <w:rStyle w:val="CollegamentoInternet"/>
          <w:rFonts w:cs="Calibri" w:cstheme="majorHAnsi"/>
          <w:color w:val="auto"/>
          <w:u w:val="none"/>
        </w:rPr>
        <w:t>mysea.communication</w:t>
      </w:r>
      <w:hyperlink r:id="rId5">
        <w:r>
          <w:rPr>
            <w:rStyle w:val="CollegamentoInternet"/>
            <w:rFonts w:cs="Calibri" w:cstheme="majorHAnsi"/>
            <w:color w:val="auto"/>
            <w:u w:val="none"/>
          </w:rPr>
          <w:t>@cies.it</w:t>
        </w:r>
      </w:hyperlink>
      <w:r>
        <w:rPr>
          <w:rFonts w:cs="Calibri" w:cstheme="majorHAnsi"/>
        </w:rPr>
        <w:t xml:space="preserve"> ; phone +39 333 493 2309</w:t>
        <w:br/>
        <w:br/>
        <w:t>In Lebanon:</w:t>
        <w:br/>
        <w:t>Senior Project Director, Amin Nehme</w:t>
      </w:r>
    </w:p>
    <w:p>
      <w:pPr>
        <w:pStyle w:val="Normal"/>
        <w:spacing w:before="0" w:after="0"/>
        <w:rPr>
          <w:rFonts w:ascii="Calibri" w:hAnsi="Calibri" w:cs="Calibri" w:asciiTheme="majorHAnsi" w:cstheme="majorHAnsi" w:hAnsiTheme="majorHAnsi"/>
          <w:lang w:val="fr-BE"/>
        </w:rPr>
      </w:pPr>
      <w:r>
        <w:rPr>
          <w:rFonts w:cs="Calibri" w:cstheme="majorHAnsi"/>
          <w:lang w:val="fr-BE"/>
        </w:rPr>
        <w:t xml:space="preserve">email: </w:t>
      </w:r>
      <w:hyperlink r:id="rId6">
        <w:r>
          <w:rPr>
            <w:rStyle w:val="CollegamentoInternet"/>
            <w:rFonts w:cs="Calibri" w:cstheme="majorHAnsi"/>
            <w:lang w:val="fr-BE"/>
          </w:rPr>
          <w:t>anehme@ldn-lb.org</w:t>
        </w:r>
      </w:hyperlink>
      <w:r>
        <w:rPr>
          <w:rStyle w:val="CollegamentoInternet"/>
          <w:rFonts w:cs="Calibri" w:cstheme="majorHAnsi"/>
          <w:color w:val="auto"/>
          <w:u w:val="none"/>
          <w:lang w:val="fr-BE"/>
        </w:rPr>
        <w:t xml:space="preserve">; phone </w:t>
      </w:r>
      <w:r>
        <w:rPr>
          <w:lang w:val="it-IT"/>
        </w:rPr>
        <w:t>+961 3445096</w:t>
      </w:r>
    </w:p>
    <w:p>
      <w:pPr>
        <w:pStyle w:val="Normal"/>
        <w:spacing w:before="0" w:after="0"/>
        <w:rPr>
          <w:rFonts w:ascii="Calibri" w:hAnsi="Calibri" w:cs="Calibri" w:asciiTheme="majorHAnsi" w:cstheme="majorHAnsi" w:hAnsiTheme="majorHAnsi"/>
          <w:lang w:val="fr-BE"/>
        </w:rPr>
      </w:pPr>
      <w:r>
        <w:rPr>
          <w:rFonts w:cs="Calibri" w:cstheme="majorHAnsi"/>
          <w:lang w:val="fr-BE"/>
        </w:rPr>
        <w:t xml:space="preserve"> </w:t>
      </w:r>
      <w:r>
        <w:rPr>
          <w:rFonts w:cs="Calibri" w:cstheme="majorHAnsi"/>
          <w:lang w:val="fr-BE"/>
        </w:rPr>
        <w:t>Communication Coordinator Antoinette Moubarak</w:t>
      </w:r>
    </w:p>
    <w:p>
      <w:pPr>
        <w:pStyle w:val="Normal"/>
        <w:spacing w:before="0" w:after="0"/>
        <w:rPr>
          <w:rFonts w:ascii="Calibri" w:hAnsi="Calibri" w:cs="Calibri" w:asciiTheme="majorHAnsi" w:cstheme="majorHAnsi" w:hAnsiTheme="majorHAnsi"/>
          <w:lang w:val="fr-BE"/>
        </w:rPr>
      </w:pPr>
      <w:r>
        <w:rPr>
          <w:rFonts w:cs="Calibri" w:cstheme="majorHAnsi"/>
          <w:lang w:val="fr-BE"/>
        </w:rPr>
        <w:t xml:space="preserve">e-mail: </w:t>
      </w:r>
      <w:hyperlink r:id="rId7">
        <w:r>
          <w:rPr>
            <w:rStyle w:val="CollegamentoInternet"/>
            <w:rFonts w:cs="Calibri" w:cstheme="majorHAnsi"/>
            <w:lang w:val="fr-BE"/>
          </w:rPr>
          <w:t>amoubarak@ldn-lb.org</w:t>
        </w:r>
      </w:hyperlink>
      <w:r>
        <w:rPr>
          <w:rFonts w:cs="Calibri" w:cstheme="majorHAnsi"/>
          <w:lang w:val="fr-BE"/>
        </w:rPr>
        <w:t xml:space="preserve"> ; phone +961 76 176 580</w:t>
      </w:r>
    </w:p>
    <w:p>
      <w:pPr>
        <w:pStyle w:val="Normal"/>
        <w:spacing w:before="0" w:after="0"/>
        <w:rPr>
          <w:rFonts w:ascii="Calibri" w:hAnsi="Calibri" w:cs="Calibri" w:asciiTheme="majorHAnsi" w:cstheme="majorHAnsi" w:hAnsiTheme="majorHAnsi"/>
          <w:sz w:val="20"/>
          <w:szCs w:val="20"/>
          <w:lang w:val="fr-BE"/>
        </w:rPr>
      </w:pPr>
      <w:r>
        <w:rPr>
          <w:rFonts w:cs="Calibri" w:cstheme="majorHAnsi"/>
          <w:sz w:val="20"/>
          <w:szCs w:val="20"/>
          <w:lang w:val="fr-BE"/>
        </w:rPr>
      </w:r>
    </w:p>
    <w:p>
      <w:pPr>
        <w:pStyle w:val="Normal"/>
        <w:spacing w:before="0" w:after="0"/>
        <w:rPr>
          <w:rFonts w:ascii="Calibri" w:hAnsi="Calibri" w:cs="Calibri" w:asciiTheme="majorHAnsi" w:cstheme="majorHAnsi" w:hAnsiTheme="majorHAnsi"/>
          <w:sz w:val="20"/>
          <w:szCs w:val="20"/>
          <w:lang w:val="fr-BE"/>
        </w:rPr>
      </w:pPr>
      <w:r>
        <w:rPr>
          <w:rFonts w:cs="Calibri" w:cstheme="majorHAnsi"/>
          <w:sz w:val="20"/>
          <w:szCs w:val="20"/>
          <w:lang w:val="fr-BE"/>
        </w:rPr>
      </w:r>
    </w:p>
    <w:p>
      <w:pPr>
        <w:pStyle w:val="Normal"/>
        <w:spacing w:before="0" w:after="0"/>
        <w:rPr>
          <w:rFonts w:ascii="Calibri" w:hAnsi="Calibri" w:cs="Calibri" w:asciiTheme="majorHAnsi" w:cstheme="majorHAnsi" w:hAnsiTheme="majorHAnsi"/>
          <w:sz w:val="20"/>
          <w:szCs w:val="20"/>
        </w:rPr>
      </w:pPr>
      <w:r>
        <w:rPr>
          <w:rFonts w:cs="Calibri" w:cstheme="majorHAnsi"/>
        </w:rPr>
        <w:br/>
        <w:t xml:space="preserve"> ______________________________________________________________________________</w:t>
        <w:br/>
      </w:r>
      <w:r>
        <w:rPr>
          <w:rFonts w:cs="Calibri" w:cstheme="majorHAnsi"/>
          <w:sz w:val="16"/>
          <w:szCs w:val="16"/>
        </w:rPr>
        <w:t>This document has been produced with the financial assistance of the European Union under the ENI CBC Mediterranean Sea Basin Programme. The contents of this document are the sole responsibility of CIES Onlus/LDN Lebanese Development Network - PP3 and can under no circumstances be regarded as reflecting the position of the European Union or the Programme management structures.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Tahoma" w:hAnsi="Tahoma" w:cs="Tahoma"/>
      <w:sz w:val="16"/>
      <w:szCs w:val="16"/>
    </w:rPr>
  </w:style>
  <w:style w:type="character" w:styleId="CollegamentoInternet" w:customStyle="1">
    <w:name w:val="Collegamento Internet"/>
    <w:basedOn w:val="DefaultParagraphFont"/>
    <w:uiPriority w:val="99"/>
    <w:unhideWhenUsed/>
    <w:rsid w:val="004f0eb4"/>
    <w:rPr>
      <w:color w:val="0000FF" w:themeColor="hyperlink"/>
      <w:u w:val="single"/>
    </w:rPr>
  </w:style>
  <w:style w:type="character" w:styleId="Punti" w:customStyle="1">
    <w:name w:val="Punti"/>
    <w:qFormat/>
    <w:rPr>
      <w:rFonts w:ascii="OpenSymbol" w:hAnsi="OpenSymbol" w:eastAsia="OpenSymbol" w:cs="OpenSymbol"/>
    </w:rPr>
  </w:style>
  <w:style w:type="character" w:styleId="TestocommentoCarattere" w:customStyle="1">
    <w:name w:val="Testo commento Carattere"/>
    <w:basedOn w:val="DefaultParagraphFont"/>
    <w:link w:val="Testocommento"/>
    <w:uiPriority w:val="99"/>
    <w:semiHidden/>
    <w:qFormat/>
    <w:rPr>
      <w:sz w:val="24"/>
      <w:szCs w:val="24"/>
    </w:rPr>
  </w:style>
  <w:style w:type="character" w:styleId="Annotationreference">
    <w:name w:val="annotation reference"/>
    <w:basedOn w:val="DefaultParagraphFont"/>
    <w:uiPriority w:val="99"/>
    <w:semiHidden/>
    <w:unhideWhenUsed/>
    <w:qFormat/>
    <w:rPr>
      <w:sz w:val="18"/>
      <w:szCs w:val="18"/>
    </w:rPr>
  </w:style>
  <w:style w:type="character" w:styleId="SoggettocommentoCarattere" w:customStyle="1">
    <w:name w:val="Soggetto commento Carattere"/>
    <w:basedOn w:val="TestocommentoCarattere"/>
    <w:link w:val="Soggettocommento"/>
    <w:uiPriority w:val="99"/>
    <w:semiHidden/>
    <w:qFormat/>
    <w:rsid w:val="006d4108"/>
    <w:rPr>
      <w:b/>
      <w:bCs/>
      <w:sz w:val="24"/>
      <w:szCs w:val="20"/>
    </w:rPr>
  </w:style>
  <w:style w:type="character" w:styleId="Menzionenonrisolta1" w:customStyle="1">
    <w:name w:val="Menzione non risolta1"/>
    <w:basedOn w:val="DefaultParagraphFont"/>
    <w:uiPriority w:val="99"/>
    <w:semiHidden/>
    <w:unhideWhenUsed/>
    <w:qFormat/>
    <w:rsid w:val="004f0eb4"/>
    <w:rPr>
      <w:color w:val="605E5C"/>
      <w:shd w:fill="E1DFDD" w:val="clear"/>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sz w:val="16"/>
      <w:szCs w:val="16"/>
    </w:rPr>
  </w:style>
  <w:style w:type="paragraph" w:styleId="ListParagraph">
    <w:name w:val="List Paragraph"/>
    <w:basedOn w:val="Normal"/>
    <w:qFormat/>
    <w:pPr>
      <w:suppressAutoHyphens w:val="true"/>
      <w:spacing w:before="0" w:after="200"/>
      <w:ind w:left="720" w:hanging="0"/>
      <w:contextualSpacing/>
    </w:pPr>
    <w:rPr>
      <w:rFonts w:cs="Arial"/>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uiPriority w:val="99"/>
    <w:semiHidden/>
    <w:unhideWhenUsed/>
    <w:qFormat/>
    <w:pPr>
      <w:spacing w:lineRule="auto" w:line="240"/>
    </w:pPr>
    <w:rPr>
      <w:sz w:val="24"/>
      <w:szCs w:val="24"/>
    </w:rPr>
  </w:style>
  <w:style w:type="paragraph" w:styleId="Annotationsubject">
    <w:name w:val="annotation subject"/>
    <w:basedOn w:val="Annotationtext"/>
    <w:next w:val="Annotationtext"/>
    <w:link w:val="SoggettocommentoCarattere"/>
    <w:uiPriority w:val="99"/>
    <w:semiHidden/>
    <w:unhideWhenUsed/>
    <w:qFormat/>
    <w:rsid w:val="006d4108"/>
    <w:pPr/>
    <w:rPr>
      <w:b/>
      <w:bCs/>
      <w:sz w:val="20"/>
      <w:szCs w:val="20"/>
    </w:rPr>
  </w:style>
  <w:style w:type="paragraph" w:styleId="Revision">
    <w:name w:val="Revision"/>
    <w:uiPriority w:val="99"/>
    <w:semiHidden/>
    <w:qFormat/>
    <w:rsid w:val="006d4108"/>
    <w:pPr>
      <w:widowControl/>
      <w:bidi w:val="0"/>
      <w:spacing w:before="0" w:after="0"/>
      <w:jc w:val="left"/>
    </w:pPr>
    <w:rPr>
      <w:rFonts w:ascii="Calibri" w:hAnsi="Calibri" w:eastAsia="Calibri" w:cs="Tahoma"/>
      <w:color w:val="auto"/>
      <w:kern w:val="0"/>
      <w:sz w:val="22"/>
      <w:szCs w:val="22"/>
      <w:lang w:val="en-US"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nicbcmed.eu/home" TargetMode="External"/><Relationship Id="rId4" Type="http://schemas.openxmlformats.org/officeDocument/2006/relationships/hyperlink" Target="mailto:mysea.coordination@cies.it" TargetMode="External"/><Relationship Id="rId5" Type="http://schemas.openxmlformats.org/officeDocument/2006/relationships/hyperlink" Target="mailto:l.attanasio@cies.it" TargetMode="External"/><Relationship Id="rId6" Type="http://schemas.openxmlformats.org/officeDocument/2006/relationships/hyperlink" Target="mailto:anehme@ldn-lb.org" TargetMode="External"/><Relationship Id="rId7" Type="http://schemas.openxmlformats.org/officeDocument/2006/relationships/hyperlink" Target="mailto:amoubarak@ldn-lb.org"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7FA8-5057-E34F-A660-8BC23ACD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LibreOffice/6.4.0.3$Windows_X86_64 LibreOffice_project/b0a288ab3d2d4774cb44b62f04d5d28733ac6df8</Application>
  <Pages>2</Pages>
  <Words>542</Words>
  <Characters>3446</Characters>
  <CharactersWithSpaces>3984</CharactersWithSpaces>
  <Paragraphs>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2021-02-09T14:21:00Z</dcterms:created>
  <dc:creator>user</dc:creator>
  <dc:description/>
  <dc:language>it-IT</dc:language>
  <cp:lastModifiedBy>Simona Cataldi</cp:lastModifiedBy>
  <dcterms:modified xsi:type="dcterms:W3CDTF">2021-02-28T17:23:18Z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